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6d64e8"/>
          <w:sz w:val="40"/>
          <w:szCs w:val="4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Rock The Boat Activities Ltd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4"/>
          <w:szCs w:val="54"/>
        </w:rPr>
      </w:pPr>
      <w:bookmarkStart w:colFirst="0" w:colLast="0" w:name="_6jynaot9cbnq" w:id="0"/>
      <w:bookmarkEnd w:id="0"/>
      <w:r w:rsidDel="00000000" w:rsidR="00000000" w:rsidRPr="00000000">
        <w:rPr>
          <w:sz w:val="54"/>
          <w:szCs w:val="54"/>
          <w:rtl w:val="0"/>
        </w:rPr>
        <w:t xml:space="preserve">DofE Gold Canoeing Kit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js5j0ti42qx" w:id="1"/>
      <w:bookmarkEnd w:id="1"/>
      <w:r w:rsidDel="00000000" w:rsidR="00000000" w:rsidRPr="00000000">
        <w:rPr>
          <w:rtl w:val="0"/>
        </w:rPr>
        <w:t xml:space="preserve">Updated September 2021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1: Clothing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water shoes/ old trainers/ wetsuit boots ( these shoes need to be closed toe and sturdy)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pair of socks (this is for evening/night use)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waterproof socks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t-shirts (Avoid cotton)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Thermal t-shirt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99.93896484375" w:line="213.3801555633545" w:lineRule="auto"/>
              <w:ind w:left="659.7064208984375" w:right="1359.675292968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comfortable lightweight trousers or shorts to wear on the water (not jeans!)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Nightwear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Flipflops/trainers/sandals etc (optional for campsite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hat &amp;/or sunhat (as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gloves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Lightweight fleeces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over-trousers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&amp; windproof Jacket/coat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rPr>
          <w:vertAlign w:val="superscript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2: Personal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Either a ikea bag/ bag for life or rucksack to carry your items in (You will then be transferring your items into a RTBA drybag)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 liners or lots of small drybags to divide your items into the RTBA drybags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mat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 liner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Whistle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Torch (With spare batteries)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First Aid Kit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expedition food (if not arranging with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Rations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 (2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Knife/fork/spoon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Plate/bowl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 kit/personal hygiene items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Sunblock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Towel (Small or Microfibre)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Money (about £5 in cash is recommended)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C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3: Team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(Min 2 per group - 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and pen/pencil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Matches/lighter (in a waterproof/ziplock bag/container)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 (If arranging as a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 equipment (Sponge, scourer, </w:t>
            </w:r>
          </w:p>
          <w:p w:rsidR="00000000" w:rsidDel="00000000" w:rsidP="00000000" w:rsidRDefault="00000000" w:rsidRPr="00000000" w14:paraId="0000009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washing-up liquid)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 (Phones will be sealed whilst on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Supplied by Rock the Boat Activities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before="264.3121337890625" w:line="245.35091400146484" w:lineRule="auto"/>
        <w:ind w:right="-12.905273437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For more information and expert advice about expedition kit, hints and tips, money  saving ideas and videos visit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https://www.dofe.org/shopping/dofe-recommended-kit/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before="264.3121337890625" w:line="245.35091400146484" w:lineRule="auto"/>
        <w:ind w:right="-12.9052734375"/>
        <w:jc w:val="center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Don’t forget you can get 10% off with your D of E card at the following stores; Go Outdoors, Blacks, Millets, Ultimate Outdoors  amongst others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2.91338582677326" w:top="425.1968503937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2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b="0" l="0" r="0" t="0"/>
          <wp:wrapSquare wrapText="bothSides" distB="0" distT="0" distL="0" distR="0"/>
          <wp:docPr descr="footer graphic" id="4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361950</wp:posOffset>
          </wp:positionV>
          <wp:extent cx="1833563" cy="1383987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552450</wp:posOffset>
          </wp:positionV>
          <wp:extent cx="1833563" cy="1383987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dofe.org/shopping/dofe-recommended-k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